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AB" w:rsidRDefault="000C3EAF" w:rsidP="000C3EAF">
      <w:pPr>
        <w:jc w:val="center"/>
        <w:rPr>
          <w:rFonts w:ascii="Times New Roman" w:hAnsi="Times New Roman" w:cs="Times New Roman"/>
          <w:sz w:val="24"/>
        </w:rPr>
      </w:pPr>
      <w:r w:rsidRPr="000C3EAF">
        <w:rPr>
          <w:rFonts w:ascii="Times New Roman" w:hAnsi="Times New Roman" w:cs="Times New Roman"/>
          <w:sz w:val="24"/>
        </w:rPr>
        <w:t>Дневен ред</w:t>
      </w:r>
    </w:p>
    <w:p w:rsidR="000C3EAF" w:rsidRDefault="000C3EAF" w:rsidP="000C3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Вземане на решение на комисията относно процесуалното представителство на същата по дело на Административен съд гр. Пазарджик, насрочено за 03.01.2020 г. от 11:30 ч. по повод жалба на Стойно Проданов </w:t>
      </w:r>
      <w:proofErr w:type="spellStart"/>
      <w:r>
        <w:rPr>
          <w:rFonts w:ascii="Times New Roman" w:hAnsi="Times New Roman" w:cs="Times New Roman"/>
          <w:sz w:val="24"/>
        </w:rPr>
        <w:t>Чачов</w:t>
      </w:r>
      <w:proofErr w:type="spellEnd"/>
      <w:r>
        <w:rPr>
          <w:rFonts w:ascii="Times New Roman" w:hAnsi="Times New Roman" w:cs="Times New Roman"/>
          <w:sz w:val="24"/>
        </w:rPr>
        <w:t xml:space="preserve"> срещу решение на ОИК за предсрочно прекратяване на мандата му като кмет на Община Стрелча и евентуално процесуално представителство пред ВАС гр. София.</w:t>
      </w:r>
    </w:p>
    <w:p w:rsidR="000C3EAF" w:rsidRPr="000C3EAF" w:rsidRDefault="000C3EAF" w:rsidP="00AB1193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C3EAF" w:rsidRPr="000C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5A3E"/>
    <w:multiLevelType w:val="hybridMultilevel"/>
    <w:tmpl w:val="77AED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F"/>
    <w:rsid w:val="000C3EAF"/>
    <w:rsid w:val="00AB1193"/>
    <w:rsid w:val="00D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1232"/>
  <w15:chartTrackingRefBased/>
  <w15:docId w15:val="{663662A9-E64E-44EF-940D-7B3D71E8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2020-01-06T07:42:00Z</dcterms:created>
  <dcterms:modified xsi:type="dcterms:W3CDTF">2020-01-06T07:42:00Z</dcterms:modified>
</cp:coreProperties>
</file>